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49" w:rsidRPr="00851F78" w:rsidRDefault="00951149" w:rsidP="00951149">
      <w:pPr>
        <w:spacing w:after="225" w:line="630" w:lineRule="atLeast"/>
        <w:jc w:val="both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851F78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Права пациентов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  <w:u w:val="single"/>
        </w:rPr>
        <w:t>Памятка гражданам о реализации права на бесплатную медицинскую помощь.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 - Программа государственных гарантий). Эта программа ежегодно утверждается Правительством Российской Федерации.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1933D1">
        <w:rPr>
          <w:color w:val="353535"/>
        </w:rPr>
        <w:t>Программа государственных гарантий бесплатного оказания граж</w:t>
      </w:r>
      <w:r>
        <w:rPr>
          <w:color w:val="353535"/>
        </w:rPr>
        <w:t xml:space="preserve">данам медицинской помощи </w:t>
      </w:r>
      <w:r w:rsidRPr="00B576EC">
        <w:rPr>
          <w:color w:val="353535"/>
        </w:rPr>
        <w:t xml:space="preserve">(далее - Программа) устанавливает 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B576EC">
        <w:rPr>
          <w:color w:val="353535"/>
        </w:rPr>
        <w:t>подушевые</w:t>
      </w:r>
      <w:proofErr w:type="spellEnd"/>
      <w:r w:rsidRPr="00B576EC">
        <w:rPr>
          <w:color w:val="353535"/>
        </w:rPr>
        <w:t xml:space="preserve"> нормативы финансирования, порядок и структуру формирования тарифов на медицинскую помощь и способы ее оплаты, а также предусматривает порядок, условия предоставления медицинской помощи, критерии доступности и качества медицинской помощи, предоставляемой гражданам Российской Федерации.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 xml:space="preserve">В рамках Программы государственных гарантий бесплатно предоставляются: 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- первичная медико-санитарная, в том числе неотложная, медицинская помощь;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- скорая, в том числе специализированная (санитарно-авиационная), медицинская помощь;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- специализированная, в том числе высокотехнологичная, медицинская помощь.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В соответствии с Программой государственных гарантий в субъектах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(далее - территориальные программы государственных гарантий), включающие в себя территориальные программы обязательного медицинского страхования.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Гражданин Российской Федерации вправе ознакомиться с содержанием территориальной программы государственных гарантий в учреждении здравоохранения, страховой медицинской организации, органе управления здравоохранением или территориальном фонде обязательного медицинского страхования субъекта Российской Федерации.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 xml:space="preserve">Территориальные программы государственных гарантий включают перечень заболеваний и видов медицинской помощи, предоставляемой гражданам бесплатно за счет консолидированного бюджета субъекта Российской Федерации и средств территориального фонда обязательного медицинского страхования, а также перечни жизненно необходимых и </w:t>
      </w:r>
      <w:proofErr w:type="gramStart"/>
      <w:r w:rsidRPr="00B576EC">
        <w:rPr>
          <w:color w:val="353535"/>
        </w:rPr>
        <w:t>важнейших лекарственных средств</w:t>
      </w:r>
      <w:proofErr w:type="gramEnd"/>
      <w:r w:rsidRPr="00B576EC">
        <w:rPr>
          <w:color w:val="353535"/>
        </w:rPr>
        <w:t xml:space="preserve"> и изделий медицинского назначения, необходимых для оказания скорой, неотложной и стационарной медицинской помощи.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Кроме того, территориальными программами государственных гарантий определяются условия оказания медицинской помощи, в том числе сроки ожидания медицинской помощи, предоставляемой в плановом порядке, порядок реализации права внеочередного оказания медицинской помощи отдельным категориям граждан в учреждениях здравоохранения субъекта Российской Федерации и муниципальных образований.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При оказании медицинской помощи в условиях больничных учреждений, а также скорой и неотложной медицинской помощи гражданам бесплатно предоставляются жизненно необходимые лекарственные средства и изделия медицинского назначения в соответствии с установленными территориальными программами.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 xml:space="preserve">При оказании медицинской помощи в амбулаторных условиях отдельные категории граждан обеспечиваются необходимыми лекарственными средствами и изделиями медицинского </w:t>
      </w:r>
      <w:r w:rsidRPr="00B576EC">
        <w:rPr>
          <w:color w:val="353535"/>
        </w:rPr>
        <w:lastRenderedPageBreak/>
        <w:t>назначения, отпускаемыми по рецептам врачей бесплатно или с 50-процентной скидкой со свободных цен (перечень категорий граждан определяется субъектом РФ).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Платные медицинские услуги населению могут оказываться государственными и муниципальными учреждениями здравоохранения в соответствии с гражданским законодательством Российской Федерации, Законом Российской Федерации "О защите прав потребителей", но замещение бесплатной медицинской помощи платными медицинскими услугами недопустимо.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Нарушениями прав граждан на получение бесплатной медицинской помощи считаются: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- незаконное взимание врачами и средним медицинским персоналом медицинских организаций денежных средств за оказание медицинской помощи (предоставление услуг), предусмотренной Программой государственных гарантий;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 xml:space="preserve">- незаконное взимание денежных средств в кассу медицинских организаций за оказание за плату медицинской помощи (предоставление услуг), предусмотренной Программой государственных гарантий; 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 xml:space="preserve">- взимание денежных средств за предоставление платных медицинских услуг, не предусмотренных Программой государственных гарантий, на осуществление которых у медицинской организации не имеется специального разрешения соответствующего органа управления здравоохранением; 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- незаконное взимание денежных средств за выдачу направлений на лечение, рецептов на отпуск лекарственных средств;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- 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назначения;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- несоблюдение сроков предоставления плановой медицинской помощи, установленных территориальной программой государственных гарантий.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В случае нарушения прав граждан на получение бесплатной медицинской помощи в соответствии с законодательством Российской Федерации вы вправе обращаться:</w:t>
      </w:r>
    </w:p>
    <w:p w:rsidR="00951149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 xml:space="preserve">- к руководителю учреждения здравоохранения; 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- в страховую медицинскую организацию (в страховых случаях).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Если результаты рассмотрения вас не удовлетворил, вы можете обратиться в соответствующий орган управления здравоохранением (муниципального образования, субъекта Российской Федерации) по подчиненности учреждения здравоохранения, а также в территориальные фонды обязательного медицинского страхования или в территориальные органы Федеральной службы по надзору в сфере здравоохранения и социального развития. Если и здесь результаты рассмотрения вас не удовлетворили, вы вправе обращаться в Федеральную службу по надзору в сфере здравоохранения и социального развития, а также в Министерство здравоохранения и социального развития Российской Федерации.</w:t>
      </w:r>
    </w:p>
    <w:p w:rsidR="00951149" w:rsidRPr="00B576EC" w:rsidRDefault="00951149" w:rsidP="00951149">
      <w:pPr>
        <w:pStyle w:val="a3"/>
        <w:spacing w:line="300" w:lineRule="atLeast"/>
        <w:jc w:val="both"/>
        <w:rPr>
          <w:color w:val="353535"/>
        </w:rPr>
      </w:pPr>
      <w:r w:rsidRPr="00B576EC">
        <w:rPr>
          <w:color w:val="353535"/>
        </w:rPr>
        <w:t>В случаях нарушения прав граждан на получение бесплатной медицинской помощи в федеральных государственных учреждениях здравоохранения гражданин вправе сразу обращаться в Федеральную службу по надзору в сфере здравоохранения и социального развития, а также в Министерство здравоохранения Российской Федерации.</w:t>
      </w:r>
    </w:p>
    <w:p w:rsidR="00951149" w:rsidRDefault="00951149" w:rsidP="00951149">
      <w:pPr>
        <w:pStyle w:val="a3"/>
        <w:spacing w:line="300" w:lineRule="atLeast"/>
        <w:jc w:val="both"/>
      </w:pPr>
    </w:p>
    <w:p w:rsidR="00E30B83" w:rsidRPr="006353E4" w:rsidRDefault="006353E4" w:rsidP="006353E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353E4">
        <w:rPr>
          <w:rFonts w:ascii="Times New Roman" w:hAnsi="Times New Roman" w:cs="Times New Roman"/>
          <w:sz w:val="28"/>
          <w:szCs w:val="28"/>
        </w:rPr>
        <w:t xml:space="preserve">С </w:t>
      </w:r>
      <w:r w:rsidR="00E1041F"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Pr="006353E4">
        <w:rPr>
          <w:rFonts w:ascii="Times New Roman" w:hAnsi="Times New Roman" w:cs="Times New Roman"/>
          <w:sz w:val="28"/>
          <w:szCs w:val="28"/>
        </w:rPr>
        <w:t xml:space="preserve">Программой государственных гарантий бесплатного оказания гражданам медицинской помощи можно ознакомиться на сайте </w:t>
      </w:r>
      <w:hyperlink r:id="rId6" w:history="1">
        <w:r w:rsidRPr="006353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53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53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ochkarik</w:t>
        </w:r>
        <w:proofErr w:type="spellEnd"/>
        <w:r w:rsidRPr="006353E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353E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353E4">
        <w:rPr>
          <w:rFonts w:ascii="Times New Roman" w:hAnsi="Times New Roman" w:cs="Times New Roman"/>
          <w:sz w:val="28"/>
          <w:szCs w:val="28"/>
        </w:rPr>
        <w:t xml:space="preserve"> в разделе Уголок потребителя</w:t>
      </w:r>
      <w:bookmarkStart w:id="0" w:name="_GoBack"/>
      <w:bookmarkEnd w:id="0"/>
    </w:p>
    <w:sectPr w:rsidR="00E30B83" w:rsidRPr="006353E4" w:rsidSect="006353E4">
      <w:footerReference w:type="default" r:id="rId7"/>
      <w:pgSz w:w="11906" w:h="16838"/>
      <w:pgMar w:top="567" w:right="849" w:bottom="567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1E" w:rsidRDefault="00930B1E" w:rsidP="006353E4">
      <w:pPr>
        <w:spacing w:after="0" w:line="240" w:lineRule="auto"/>
      </w:pPr>
      <w:r>
        <w:separator/>
      </w:r>
    </w:p>
  </w:endnote>
  <w:endnote w:type="continuationSeparator" w:id="0">
    <w:p w:rsidR="00930B1E" w:rsidRDefault="00930B1E" w:rsidP="0063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0380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53E4" w:rsidRDefault="006353E4">
            <w:pPr>
              <w:pStyle w:val="a7"/>
              <w:jc w:val="right"/>
            </w:pPr>
            <w:r w:rsidRPr="006353E4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635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35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35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1041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635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353E4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635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35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35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1041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6353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353E4" w:rsidRDefault="006353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1E" w:rsidRDefault="00930B1E" w:rsidP="006353E4">
      <w:pPr>
        <w:spacing w:after="0" w:line="240" w:lineRule="auto"/>
      </w:pPr>
      <w:r>
        <w:separator/>
      </w:r>
    </w:p>
  </w:footnote>
  <w:footnote w:type="continuationSeparator" w:id="0">
    <w:p w:rsidR="00930B1E" w:rsidRDefault="00930B1E" w:rsidP="0063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49"/>
    <w:rsid w:val="006353E4"/>
    <w:rsid w:val="00650F38"/>
    <w:rsid w:val="00851F78"/>
    <w:rsid w:val="00930B1E"/>
    <w:rsid w:val="00951149"/>
    <w:rsid w:val="00986B76"/>
    <w:rsid w:val="00E1041F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2A522-C610-4B04-AC9E-072C53EC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353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6353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3E4"/>
  </w:style>
  <w:style w:type="paragraph" w:styleId="a7">
    <w:name w:val="footer"/>
    <w:basedOn w:val="a"/>
    <w:link w:val="a8"/>
    <w:uiPriority w:val="99"/>
    <w:unhideWhenUsed/>
    <w:rsid w:val="0063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hkari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Корнилова Елена Анатольевна</dc:creator>
  <cp:keywords/>
  <dc:description/>
  <cp:lastModifiedBy>Корнилова Елена Анатольевна</cp:lastModifiedBy>
  <cp:revision>2</cp:revision>
  <dcterms:created xsi:type="dcterms:W3CDTF">2020-02-10T07:05:00Z</dcterms:created>
  <dcterms:modified xsi:type="dcterms:W3CDTF">2020-02-10T07:05:00Z</dcterms:modified>
</cp:coreProperties>
</file>